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5F9C0" w14:textId="77777777" w:rsidR="009028AE" w:rsidRPr="00FB70E4" w:rsidRDefault="00E97929" w:rsidP="00001AF5">
      <w:pPr>
        <w:jc w:val="center"/>
        <w:rPr>
          <w:b/>
        </w:rPr>
      </w:pPr>
      <w:r w:rsidRPr="00FB70E4">
        <w:rPr>
          <w:b/>
        </w:rPr>
        <w:t xml:space="preserve">ARAÇ </w:t>
      </w:r>
      <w:r w:rsidR="001F3701" w:rsidRPr="00FB70E4">
        <w:rPr>
          <w:b/>
        </w:rPr>
        <w:t xml:space="preserve">SATIŞ </w:t>
      </w:r>
      <w:r w:rsidR="00001AF5" w:rsidRPr="00FB70E4">
        <w:rPr>
          <w:b/>
        </w:rPr>
        <w:t>İLAN</w:t>
      </w:r>
      <w:r w:rsidR="001F3701" w:rsidRPr="00FB70E4">
        <w:rPr>
          <w:b/>
        </w:rPr>
        <w:t>I</w:t>
      </w:r>
    </w:p>
    <w:tbl>
      <w:tblPr>
        <w:tblStyle w:val="TabloKlavuzu"/>
        <w:tblpPr w:leftFromText="141" w:rightFromText="141" w:vertAnchor="text" w:horzAnchor="margin" w:tblpXSpec="center" w:tblpY="34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283"/>
        <w:gridCol w:w="7905"/>
      </w:tblGrid>
      <w:tr w:rsidR="00A017BF" w:rsidRPr="00FB70E4" w14:paraId="1F5A271B" w14:textId="77777777" w:rsidTr="00A017BF">
        <w:tc>
          <w:tcPr>
            <w:tcW w:w="1668" w:type="dxa"/>
          </w:tcPr>
          <w:p w14:paraId="130F949A" w14:textId="77777777" w:rsidR="00A017BF" w:rsidRPr="00FB70E4" w:rsidRDefault="00A017BF" w:rsidP="00A017BF">
            <w:pPr>
              <w:jc w:val="both"/>
            </w:pPr>
            <w:r w:rsidRPr="00FB70E4">
              <w:t>İdare adı</w:t>
            </w:r>
          </w:p>
        </w:tc>
        <w:tc>
          <w:tcPr>
            <w:tcW w:w="283" w:type="dxa"/>
          </w:tcPr>
          <w:p w14:paraId="57C48188" w14:textId="77777777" w:rsidR="00A017BF" w:rsidRPr="00FB70E4" w:rsidRDefault="00A017BF" w:rsidP="00A017BF">
            <w:pPr>
              <w:ind w:right="-30"/>
              <w:jc w:val="both"/>
            </w:pPr>
            <w:r w:rsidRPr="00FB70E4">
              <w:t>:</w:t>
            </w:r>
          </w:p>
        </w:tc>
        <w:tc>
          <w:tcPr>
            <w:tcW w:w="7905" w:type="dxa"/>
          </w:tcPr>
          <w:p w14:paraId="28AA10FB" w14:textId="77777777" w:rsidR="00A017BF" w:rsidRPr="00FB70E4" w:rsidRDefault="00A017BF" w:rsidP="00A017BF">
            <w:pPr>
              <w:jc w:val="both"/>
            </w:pPr>
            <w:r w:rsidRPr="00FB70E4">
              <w:t xml:space="preserve">BURULAŞ – Bursa Ulaşım Toplu Taşım İşletmeciliği Turizm San. ve Tic. A.Ş. </w:t>
            </w:r>
          </w:p>
        </w:tc>
      </w:tr>
      <w:tr w:rsidR="00A017BF" w:rsidRPr="00FB70E4" w14:paraId="77B55167" w14:textId="77777777" w:rsidTr="00A017BF">
        <w:tc>
          <w:tcPr>
            <w:tcW w:w="1668" w:type="dxa"/>
          </w:tcPr>
          <w:p w14:paraId="609AF9F1" w14:textId="77777777" w:rsidR="00A017BF" w:rsidRPr="00FB70E4" w:rsidRDefault="00A017BF" w:rsidP="00A017BF">
            <w:pPr>
              <w:jc w:val="both"/>
            </w:pPr>
            <w:r w:rsidRPr="00FB70E4">
              <w:t>İhale tarihi</w:t>
            </w:r>
          </w:p>
        </w:tc>
        <w:tc>
          <w:tcPr>
            <w:tcW w:w="283" w:type="dxa"/>
          </w:tcPr>
          <w:p w14:paraId="3473892A" w14:textId="77777777" w:rsidR="00A017BF" w:rsidRPr="00FB70E4" w:rsidRDefault="00A017BF" w:rsidP="00A017BF">
            <w:pPr>
              <w:ind w:right="-30"/>
              <w:jc w:val="both"/>
            </w:pPr>
            <w:r w:rsidRPr="00FB70E4">
              <w:t>:</w:t>
            </w:r>
          </w:p>
        </w:tc>
        <w:tc>
          <w:tcPr>
            <w:tcW w:w="7905" w:type="dxa"/>
          </w:tcPr>
          <w:p w14:paraId="4F61D857" w14:textId="59F5F4B2" w:rsidR="00A017BF" w:rsidRPr="00FB70E4" w:rsidRDefault="00A017BF" w:rsidP="00A017BF">
            <w:pPr>
              <w:jc w:val="both"/>
            </w:pPr>
            <w:r w:rsidRPr="00FB70E4">
              <w:t>2</w:t>
            </w:r>
            <w:r w:rsidR="003032A4">
              <w:t>6</w:t>
            </w:r>
            <w:r w:rsidRPr="00FB70E4">
              <w:t xml:space="preserve">.07.2024 saat 15:00 </w:t>
            </w:r>
          </w:p>
        </w:tc>
      </w:tr>
      <w:tr w:rsidR="00A017BF" w:rsidRPr="00FB70E4" w14:paraId="323E3067" w14:textId="77777777" w:rsidTr="00A017BF">
        <w:tc>
          <w:tcPr>
            <w:tcW w:w="1668" w:type="dxa"/>
          </w:tcPr>
          <w:p w14:paraId="0200C76B" w14:textId="77777777" w:rsidR="00A017BF" w:rsidRPr="00FB70E4" w:rsidRDefault="00A017BF" w:rsidP="00A017BF">
            <w:pPr>
              <w:jc w:val="both"/>
            </w:pPr>
            <w:r w:rsidRPr="00FB70E4">
              <w:t>İhale adresi</w:t>
            </w:r>
          </w:p>
        </w:tc>
        <w:tc>
          <w:tcPr>
            <w:tcW w:w="283" w:type="dxa"/>
          </w:tcPr>
          <w:p w14:paraId="72EF1608" w14:textId="77777777" w:rsidR="00A017BF" w:rsidRPr="00FB70E4" w:rsidRDefault="00A017BF" w:rsidP="00A017BF">
            <w:pPr>
              <w:ind w:right="-30"/>
              <w:jc w:val="both"/>
            </w:pPr>
            <w:r w:rsidRPr="00FB70E4">
              <w:t>:</w:t>
            </w:r>
          </w:p>
        </w:tc>
        <w:tc>
          <w:tcPr>
            <w:tcW w:w="7905" w:type="dxa"/>
          </w:tcPr>
          <w:p w14:paraId="592D19A8" w14:textId="77777777" w:rsidR="00A017BF" w:rsidRPr="00FB70E4" w:rsidRDefault="00A017BF" w:rsidP="00A017BF">
            <w:pPr>
              <w:jc w:val="both"/>
            </w:pPr>
            <w:r w:rsidRPr="00FB70E4">
              <w:t xml:space="preserve">Odunluk Mah. Akpınar Cad. no:6/1 16265 Nilüfer / BURSA </w:t>
            </w:r>
          </w:p>
        </w:tc>
      </w:tr>
      <w:tr w:rsidR="00A017BF" w:rsidRPr="00DF249B" w14:paraId="0DC64BDD" w14:textId="77777777" w:rsidTr="00A017BF">
        <w:tc>
          <w:tcPr>
            <w:tcW w:w="1668" w:type="dxa"/>
          </w:tcPr>
          <w:p w14:paraId="16D3A840" w14:textId="77777777" w:rsidR="00A017BF" w:rsidRPr="00FB70E4" w:rsidRDefault="00A017BF" w:rsidP="00A017BF">
            <w:pPr>
              <w:jc w:val="both"/>
            </w:pPr>
            <w:r w:rsidRPr="00FB70E4">
              <w:t>Telefon ve mail</w:t>
            </w:r>
          </w:p>
        </w:tc>
        <w:tc>
          <w:tcPr>
            <w:tcW w:w="283" w:type="dxa"/>
          </w:tcPr>
          <w:p w14:paraId="50EA6801" w14:textId="77777777" w:rsidR="00A017BF" w:rsidRPr="00FB70E4" w:rsidRDefault="00A017BF" w:rsidP="00A017BF">
            <w:pPr>
              <w:ind w:right="-30"/>
              <w:jc w:val="both"/>
            </w:pPr>
            <w:r w:rsidRPr="00FB70E4">
              <w:t>:</w:t>
            </w:r>
          </w:p>
        </w:tc>
        <w:tc>
          <w:tcPr>
            <w:tcW w:w="7905" w:type="dxa"/>
          </w:tcPr>
          <w:p w14:paraId="4BA4D683" w14:textId="77777777" w:rsidR="00A017BF" w:rsidRPr="00DF249B" w:rsidRDefault="00A017BF" w:rsidP="00A017BF">
            <w:pPr>
              <w:jc w:val="both"/>
            </w:pPr>
            <w:r w:rsidRPr="00FB70E4">
              <w:t xml:space="preserve">0224 452 52 44 /1715 – </w:t>
            </w:r>
            <w:hyperlink r:id="rId6" w:history="1">
              <w:r w:rsidRPr="00FB70E4">
                <w:rPr>
                  <w:rStyle w:val="Kpr"/>
                </w:rPr>
                <w:t>burulas@burulas.com.tr</w:t>
              </w:r>
            </w:hyperlink>
            <w:r w:rsidRPr="00DF249B">
              <w:t xml:space="preserve"> </w:t>
            </w:r>
          </w:p>
        </w:tc>
      </w:tr>
    </w:tbl>
    <w:p w14:paraId="77DB1BC7" w14:textId="77777777" w:rsidR="00001AF5" w:rsidRPr="00FB70E4" w:rsidRDefault="00001AF5" w:rsidP="00A017BF">
      <w:pPr>
        <w:ind w:left="284"/>
        <w:jc w:val="center"/>
      </w:pPr>
      <w:r w:rsidRPr="00FB70E4">
        <w:t>BURULAŞ A.Ş. GENEL MÜDÜRLÜĞÜ’ NDEN</w:t>
      </w:r>
    </w:p>
    <w:p w14:paraId="6963927D" w14:textId="77777777" w:rsidR="001F3701" w:rsidRPr="00DF249B" w:rsidRDefault="001F3701" w:rsidP="001F3701">
      <w:pPr>
        <w:jc w:val="both"/>
      </w:pPr>
    </w:p>
    <w:p w14:paraId="2BF7B654" w14:textId="1844399F" w:rsidR="00001AF5" w:rsidRPr="00DF249B" w:rsidRDefault="00001AF5" w:rsidP="00001AF5">
      <w:pPr>
        <w:ind w:firstLine="708"/>
        <w:jc w:val="both"/>
      </w:pPr>
      <w:r w:rsidRPr="00DF249B">
        <w:t>Şirketimize ait EK’ te ma</w:t>
      </w:r>
      <w:r w:rsidR="000B6FE2" w:rsidRPr="00DF249B">
        <w:t>rka ve model</w:t>
      </w:r>
      <w:r w:rsidR="007015F4">
        <w:t>i</w:t>
      </w:r>
      <w:r w:rsidR="00BE11C2" w:rsidRPr="00DF249B">
        <w:t xml:space="preserve"> belirtilen</w:t>
      </w:r>
      <w:r w:rsidR="007015F4">
        <w:t xml:space="preserve"> araç,</w:t>
      </w:r>
      <w:r w:rsidR="000B6FE2" w:rsidRPr="00DF249B">
        <w:t xml:space="preserve"> </w:t>
      </w:r>
      <w:r w:rsidRPr="00DF249B">
        <w:t>KAPALI ZARF İLE TEKLİF ALMA ve sonrasında PAZARLIK yöntemi ile satılacaktır.</w:t>
      </w:r>
      <w:r w:rsidR="000B6FE2" w:rsidRPr="00DF249B">
        <w:t xml:space="preserve"> Kapalı</w:t>
      </w:r>
      <w:r w:rsidR="00DF249B">
        <w:t xml:space="preserve"> zarf teklifler en geç </w:t>
      </w:r>
      <w:r w:rsidR="007015F4">
        <w:t>2</w:t>
      </w:r>
      <w:r w:rsidR="003032A4">
        <w:t>6</w:t>
      </w:r>
      <w:r w:rsidR="000B6FE2" w:rsidRPr="00DF249B">
        <w:t>.0</w:t>
      </w:r>
      <w:r w:rsidR="007015F4">
        <w:t>7</w:t>
      </w:r>
      <w:r w:rsidR="000B6FE2" w:rsidRPr="00DF249B">
        <w:t>.202</w:t>
      </w:r>
      <w:r w:rsidR="004933C0">
        <w:t>4</w:t>
      </w:r>
      <w:r w:rsidR="000B6FE2" w:rsidRPr="00DF249B">
        <w:t xml:space="preserve"> tarihinde</w:t>
      </w:r>
      <w:r w:rsidR="00F84553">
        <w:t>,</w:t>
      </w:r>
      <w:r w:rsidR="000B6FE2" w:rsidRPr="00DF249B">
        <w:t xml:space="preserve"> saat 1</w:t>
      </w:r>
      <w:r w:rsidR="00331906">
        <w:t>5</w:t>
      </w:r>
      <w:r w:rsidR="000B6FE2" w:rsidRPr="00DF249B">
        <w:t>:0</w:t>
      </w:r>
      <w:r w:rsidRPr="00DF249B">
        <w:t xml:space="preserve">0’ a kadar BURULAŞ </w:t>
      </w:r>
      <w:proofErr w:type="spellStart"/>
      <w:r w:rsidRPr="00DF249B">
        <w:t>Satınalma</w:t>
      </w:r>
      <w:proofErr w:type="spellEnd"/>
      <w:r w:rsidRPr="00DF249B">
        <w:t xml:space="preserve"> Müdürlüğü’ ne bizzat müracaat ederek teslim edilecektir. </w:t>
      </w:r>
    </w:p>
    <w:p w14:paraId="591A8417" w14:textId="77777777" w:rsidR="00001AF5" w:rsidRPr="00DF249B" w:rsidRDefault="00001AF5" w:rsidP="00001AF5">
      <w:r w:rsidRPr="00DF249B">
        <w:t>İsteklinin, kapalı zarf teklifi içerisinde;</w:t>
      </w:r>
    </w:p>
    <w:p w14:paraId="694A3C72" w14:textId="3E10A9A8" w:rsidR="00BB5308" w:rsidRPr="00DF249B" w:rsidRDefault="00001AF5" w:rsidP="002A201B">
      <w:pPr>
        <w:jc w:val="both"/>
      </w:pPr>
      <w:r w:rsidRPr="00DF249B">
        <w:rPr>
          <w:b/>
        </w:rPr>
        <w:t>Tebligat adresi</w:t>
      </w:r>
      <w:r w:rsidRPr="00DF249B">
        <w:t xml:space="preserve">, teklif vereceği satış kalemi ya da kalemlerine ait imzalı </w:t>
      </w:r>
      <w:r w:rsidRPr="00DF249B">
        <w:rPr>
          <w:b/>
        </w:rPr>
        <w:t>teklif mektubu</w:t>
      </w:r>
      <w:r w:rsidRPr="00DF249B">
        <w:t xml:space="preserve"> (İdare’ den temin</w:t>
      </w:r>
      <w:r w:rsidR="00BB5308" w:rsidRPr="00DF249B">
        <w:t xml:space="preserve"> edilecektir), gerçek kişi ise </w:t>
      </w:r>
      <w:r w:rsidR="00BB5308" w:rsidRPr="00DF249B">
        <w:rPr>
          <w:b/>
        </w:rPr>
        <w:t xml:space="preserve">kimlik </w:t>
      </w:r>
      <w:proofErr w:type="gramStart"/>
      <w:r w:rsidR="00BB5308" w:rsidRPr="00DF249B">
        <w:rPr>
          <w:b/>
        </w:rPr>
        <w:t>fotokopisi</w:t>
      </w:r>
      <w:r w:rsidR="001F3701" w:rsidRPr="00DF249B">
        <w:t xml:space="preserve"> -</w:t>
      </w:r>
      <w:proofErr w:type="gramEnd"/>
      <w:r w:rsidR="001F3701" w:rsidRPr="00DF249B">
        <w:t xml:space="preserve"> </w:t>
      </w:r>
      <w:r w:rsidR="00BB5308" w:rsidRPr="00DF249B">
        <w:t xml:space="preserve">tüzel kişi ise </w:t>
      </w:r>
      <w:r w:rsidR="00BB5308" w:rsidRPr="00DF249B">
        <w:rPr>
          <w:b/>
        </w:rPr>
        <w:t>imza sirküleri</w:t>
      </w:r>
      <w:r w:rsidR="00FF5B91" w:rsidRPr="00DF249B">
        <w:t xml:space="preserve"> </w:t>
      </w:r>
      <w:r w:rsidR="001F3701" w:rsidRPr="00DF249B">
        <w:t xml:space="preserve">ile </w:t>
      </w:r>
      <w:r w:rsidR="00BB5308" w:rsidRPr="00DF249B">
        <w:rPr>
          <w:b/>
        </w:rPr>
        <w:t>geçici teminat</w:t>
      </w:r>
      <w:r w:rsidR="00BB5308" w:rsidRPr="00DF249B">
        <w:t xml:space="preserve"> yatırıldığına dair banka dekont</w:t>
      </w:r>
      <w:r w:rsidR="00DB7520" w:rsidRPr="00DF249B">
        <w:t xml:space="preserve"> evraklarını sunması gerekmektedir. </w:t>
      </w:r>
    </w:p>
    <w:p w14:paraId="5FFDD64D" w14:textId="3A5E117B" w:rsidR="00BB5308" w:rsidRPr="00DF249B" w:rsidRDefault="00BB5308" w:rsidP="00F84553">
      <w:pPr>
        <w:pStyle w:val="ListeParagraf"/>
        <w:numPr>
          <w:ilvl w:val="0"/>
          <w:numId w:val="4"/>
        </w:numPr>
        <w:spacing w:line="360" w:lineRule="auto"/>
        <w:ind w:left="284" w:hanging="284"/>
      </w:pPr>
      <w:r w:rsidRPr="00DF249B">
        <w:t>Vekaleten katıl</w:t>
      </w:r>
      <w:r w:rsidR="00DB7520" w:rsidRPr="00DF249B">
        <w:t xml:space="preserve">ım sağlanacak ise </w:t>
      </w:r>
      <w:r w:rsidRPr="00DF249B">
        <w:t>vekaletname ve veki</w:t>
      </w:r>
      <w:r w:rsidR="00DB7520" w:rsidRPr="00DF249B">
        <w:t xml:space="preserve">lin imza </w:t>
      </w:r>
      <w:r w:rsidR="004933C0">
        <w:t>beyannamesi</w:t>
      </w:r>
      <w:r w:rsidR="00DB7520" w:rsidRPr="00DF249B">
        <w:t xml:space="preserve"> istenecektir. </w:t>
      </w:r>
    </w:p>
    <w:p w14:paraId="28132F9A" w14:textId="4D8A5033" w:rsidR="00BB5308" w:rsidRPr="00DF249B" w:rsidRDefault="00BB5308" w:rsidP="00F84553">
      <w:pPr>
        <w:pStyle w:val="ListeParagraf"/>
        <w:numPr>
          <w:ilvl w:val="0"/>
          <w:numId w:val="4"/>
        </w:numPr>
        <w:spacing w:line="360" w:lineRule="auto"/>
        <w:ind w:left="284" w:hanging="284"/>
        <w:jc w:val="both"/>
      </w:pPr>
      <w:r w:rsidRPr="00DF249B">
        <w:t xml:space="preserve">Geçici teminat; İstekliler, </w:t>
      </w:r>
      <w:r w:rsidR="004933C0">
        <w:t>belirtilen tutarda</w:t>
      </w:r>
      <w:r w:rsidRPr="00DF249B">
        <w:t xml:space="preserve"> geçici teminat verecektir.  T</w:t>
      </w:r>
      <w:r w:rsidR="00DB7520" w:rsidRPr="00DF249B">
        <w:t xml:space="preserve">eminatın </w:t>
      </w:r>
      <w:r w:rsidR="00797252">
        <w:t xml:space="preserve">banka </w:t>
      </w:r>
      <w:r w:rsidR="00DB7520" w:rsidRPr="00DF249B">
        <w:t>mektu</w:t>
      </w:r>
      <w:r w:rsidR="00797252">
        <w:t>bu</w:t>
      </w:r>
      <w:r w:rsidR="00DB7520" w:rsidRPr="00DF249B">
        <w:t xml:space="preserve"> olarak</w:t>
      </w:r>
      <w:r w:rsidRPr="00DF249B">
        <w:t xml:space="preserve"> verilmesi halinde teminat mektubunun süresi </w:t>
      </w:r>
      <w:r w:rsidR="00DB7520" w:rsidRPr="00DF249B">
        <w:t xml:space="preserve">ihale </w:t>
      </w:r>
      <w:r w:rsidRPr="00DF249B">
        <w:t xml:space="preserve">tarihinden en az </w:t>
      </w:r>
      <w:r w:rsidR="004933C0">
        <w:t>1</w:t>
      </w:r>
      <w:r w:rsidRPr="00DF249B">
        <w:t xml:space="preserve"> ay sonrası kadar vadeli olacaktır. </w:t>
      </w:r>
      <w:r w:rsidR="000B6FE2" w:rsidRPr="00DF249B">
        <w:t xml:space="preserve">Nakit verilecek teminatlar İdarenin </w:t>
      </w:r>
      <w:r w:rsidRPr="00DF249B">
        <w:t>V</w:t>
      </w:r>
      <w:r w:rsidR="00F84553">
        <w:t>akıfbank Bursa Şubesi TR 75000</w:t>
      </w:r>
      <w:r w:rsidRPr="00DF249B">
        <w:t>1500158007281413008</w:t>
      </w:r>
      <w:r w:rsidR="00AD45B6" w:rsidRPr="00DF249B">
        <w:t xml:space="preserve"> </w:t>
      </w:r>
      <w:r w:rsidR="000B6FE2" w:rsidRPr="00DF249B">
        <w:t xml:space="preserve">hesabına yatırılacaktır. </w:t>
      </w:r>
    </w:p>
    <w:p w14:paraId="799CC511" w14:textId="1B3B9B25" w:rsidR="00AD45B6" w:rsidRPr="00DF249B" w:rsidRDefault="00AD45B6" w:rsidP="007015F4">
      <w:pPr>
        <w:spacing w:line="360" w:lineRule="auto"/>
        <w:jc w:val="both"/>
      </w:pPr>
      <w:r w:rsidRPr="00DF249B">
        <w:t>İhale ile ilgili hususlar</w:t>
      </w:r>
    </w:p>
    <w:p w14:paraId="0E4109FA" w14:textId="47049FCE" w:rsidR="00AD45B6" w:rsidRPr="00DF249B" w:rsidRDefault="00302AD0" w:rsidP="00F84553">
      <w:pPr>
        <w:pStyle w:val="ListeParagraf"/>
        <w:numPr>
          <w:ilvl w:val="0"/>
          <w:numId w:val="4"/>
        </w:numPr>
        <w:spacing w:line="360" w:lineRule="auto"/>
        <w:jc w:val="both"/>
      </w:pPr>
      <w:r w:rsidRPr="00DF249B">
        <w:t>Kapalı Zarf Tekliflerinin değerlendirilmesinden sonra</w:t>
      </w:r>
      <w:r w:rsidR="007015F4">
        <w:t xml:space="preserve"> </w:t>
      </w:r>
      <w:r w:rsidR="00AD45B6" w:rsidRPr="00DF249B">
        <w:t>gelen teklifler</w:t>
      </w:r>
      <w:r w:rsidRPr="00DF249B">
        <w:t xml:space="preserve"> sırası ile okunmak suret</w:t>
      </w:r>
      <w:r w:rsidR="00A6639A" w:rsidRPr="00DF249B">
        <w:t xml:space="preserve">i ile açıklanacaktır. Akabinde, </w:t>
      </w:r>
      <w:r w:rsidRPr="00DF249B">
        <w:t xml:space="preserve">arttırma usulü pazarlık ile ihaleye devam edilecektir. </w:t>
      </w:r>
    </w:p>
    <w:p w14:paraId="70287C7B" w14:textId="77777777" w:rsidR="00302AD0" w:rsidRPr="00DF249B" w:rsidRDefault="00302AD0" w:rsidP="00F84553">
      <w:pPr>
        <w:pStyle w:val="ListeParagraf"/>
        <w:numPr>
          <w:ilvl w:val="0"/>
          <w:numId w:val="4"/>
        </w:numPr>
        <w:spacing w:line="360" w:lineRule="auto"/>
        <w:jc w:val="both"/>
      </w:pPr>
      <w:r w:rsidRPr="00DF249B">
        <w:t xml:space="preserve">İdaremiz, bu satış ihalesi kapsamında 2886 sayılı </w:t>
      </w:r>
      <w:proofErr w:type="gramStart"/>
      <w:r w:rsidRPr="00DF249B">
        <w:t>Devlet İhale Kanununa</w:t>
      </w:r>
      <w:proofErr w:type="gramEnd"/>
      <w:r w:rsidRPr="00DF249B">
        <w:t xml:space="preserve"> tabi olmayıp, ihaleyi yapıp yapmamakta, satışı yapıp yapmamakta, uygun gördüğü teklif sahibi ile sözleşme yapmakta serbesttir. İhale yapılmış olsa dahi satıştan tek taraflı vazgeçebilir. Bu durumda İstekliler hiçbir hak ve zarar kaybı adı altında hak iddia edemezler ve teminatları kendilerine iade edilir. </w:t>
      </w:r>
    </w:p>
    <w:p w14:paraId="5C3C7185" w14:textId="77777777" w:rsidR="00302AD0" w:rsidRPr="00DF249B" w:rsidRDefault="003032A4" w:rsidP="00F84553">
      <w:pPr>
        <w:pStyle w:val="ListeParagraf"/>
        <w:numPr>
          <w:ilvl w:val="0"/>
          <w:numId w:val="4"/>
        </w:numPr>
        <w:spacing w:line="360" w:lineRule="auto"/>
        <w:jc w:val="both"/>
      </w:pPr>
      <w:hyperlink r:id="rId7" w:history="1">
        <w:r w:rsidR="00302AD0" w:rsidRPr="00DF249B">
          <w:t>İşbu ilanda yazılı bilgiler, taahhüt niteliğinde olmayıp, genel bilgi niteliğindedir</w:t>
        </w:r>
      </w:hyperlink>
      <w:r w:rsidR="00302AD0" w:rsidRPr="00DF249B">
        <w:t>.</w:t>
      </w:r>
    </w:p>
    <w:p w14:paraId="15DBD875" w14:textId="09694270" w:rsidR="00302AD0" w:rsidRPr="00DF249B" w:rsidRDefault="00302AD0" w:rsidP="00F84553">
      <w:pPr>
        <w:pStyle w:val="ListeParagraf"/>
        <w:numPr>
          <w:ilvl w:val="0"/>
          <w:numId w:val="4"/>
        </w:numPr>
        <w:spacing w:line="360" w:lineRule="auto"/>
        <w:jc w:val="both"/>
      </w:pPr>
      <w:r w:rsidRPr="00DF249B">
        <w:t>Satış</w:t>
      </w:r>
      <w:r w:rsidR="00C40790">
        <w:t>ı</w:t>
      </w:r>
      <w:r w:rsidRPr="00DF249B">
        <w:t xml:space="preserve"> yapılacak </w:t>
      </w:r>
      <w:r w:rsidR="007961BF" w:rsidRPr="00DF249B">
        <w:t>ara</w:t>
      </w:r>
      <w:r w:rsidR="007015F4">
        <w:t>ç</w:t>
      </w:r>
      <w:r w:rsidRPr="00DF249B">
        <w:t xml:space="preserve">, son teklif verme tarihine kadar mesai saatleri içerisinde </w:t>
      </w:r>
      <w:r w:rsidR="0072441A" w:rsidRPr="00DF249B">
        <w:t xml:space="preserve">İdare adresinde </w:t>
      </w:r>
      <w:r w:rsidRPr="00DF249B">
        <w:t xml:space="preserve">görülebilir. Alıcı teklif vermiş olmakla </w:t>
      </w:r>
      <w:r w:rsidR="007961BF" w:rsidRPr="00DF249B">
        <w:t xml:space="preserve">araçları </w:t>
      </w:r>
      <w:r w:rsidRPr="00DF249B">
        <w:t>görmüş</w:t>
      </w:r>
      <w:r w:rsidR="00F84553">
        <w:t xml:space="preserve">, </w:t>
      </w:r>
      <w:r w:rsidR="007961BF" w:rsidRPr="00DF249B">
        <w:t>incelemiş</w:t>
      </w:r>
      <w:r w:rsidR="00F84553">
        <w:t xml:space="preserve"> ve</w:t>
      </w:r>
      <w:r w:rsidRPr="00DF249B">
        <w:t xml:space="preserve"> hali hazır durumu ile </w:t>
      </w:r>
      <w:r w:rsidR="00F84553">
        <w:t xml:space="preserve">kabul etmiş sayılır. Satıştan sonra </w:t>
      </w:r>
      <w:r w:rsidRPr="00DF249B">
        <w:t>herhangi bir kusur nedeni ile itirazda bulunamaz.</w:t>
      </w:r>
    </w:p>
    <w:p w14:paraId="2E0BAB84" w14:textId="77777777" w:rsidR="0084508C" w:rsidRPr="00DF249B" w:rsidRDefault="0084508C" w:rsidP="00F84553">
      <w:pPr>
        <w:pStyle w:val="ListeParagraf"/>
        <w:numPr>
          <w:ilvl w:val="0"/>
          <w:numId w:val="4"/>
        </w:numPr>
        <w:spacing w:line="360" w:lineRule="auto"/>
        <w:jc w:val="both"/>
      </w:pPr>
      <w:r w:rsidRPr="00DF249B">
        <w:t>İhaleye katılan tüm İstekliler tüm</w:t>
      </w:r>
      <w:r w:rsidR="007961BF" w:rsidRPr="00DF249B">
        <w:t xml:space="preserve"> ilan şartlarını kabul ettiğine dair ilan metni üzerine </w:t>
      </w:r>
      <w:r w:rsidRPr="00DF249B">
        <w:t xml:space="preserve">imzalı olarak </w:t>
      </w:r>
      <w:r w:rsidR="007961BF" w:rsidRPr="00DF249B">
        <w:t>bildirim yapacaktır.</w:t>
      </w:r>
    </w:p>
    <w:p w14:paraId="10BFA479" w14:textId="77777777" w:rsidR="008C5192" w:rsidRPr="00DF249B" w:rsidRDefault="00A96D7A" w:rsidP="00F84553">
      <w:pPr>
        <w:pStyle w:val="ListeParagraf"/>
        <w:numPr>
          <w:ilvl w:val="0"/>
          <w:numId w:val="4"/>
        </w:numPr>
        <w:spacing w:line="360" w:lineRule="auto"/>
        <w:jc w:val="both"/>
      </w:pPr>
      <w:r w:rsidRPr="00DF249B">
        <w:t>Araçların</w:t>
      </w:r>
      <w:r w:rsidR="008C5192" w:rsidRPr="00DF249B">
        <w:t xml:space="preserve"> satışının yapılmasına ait oluşabilecek bütün vergi, resim ve harçlar ile noter satış masrafları Alıcı’ ya ait olacaktır.</w:t>
      </w:r>
    </w:p>
    <w:p w14:paraId="08357098" w14:textId="77777777" w:rsidR="003A2C2D" w:rsidRPr="00DF249B" w:rsidRDefault="003A2C2D" w:rsidP="00F84553">
      <w:pPr>
        <w:pStyle w:val="ListeParagraf"/>
        <w:numPr>
          <w:ilvl w:val="0"/>
          <w:numId w:val="4"/>
        </w:numPr>
        <w:spacing w:line="360" w:lineRule="auto"/>
        <w:jc w:val="both"/>
      </w:pPr>
      <w:r w:rsidRPr="00DF249B">
        <w:t>İhale uhdesinde kalan İstekli, satı</w:t>
      </w:r>
      <w:r w:rsidR="00943FB5" w:rsidRPr="00DF249B">
        <w:t>ş bedelini peşin olarak en geç 3</w:t>
      </w:r>
      <w:r w:rsidRPr="00DF249B">
        <w:t xml:space="preserve"> iş günü içerisinde İdare hesabına yatıracaktır. </w:t>
      </w:r>
      <w:r w:rsidR="00A96D7A" w:rsidRPr="00DF249B">
        <w:t xml:space="preserve">Aksi halde yatırmış olduğu teminatlar İdare adına gelir kaydedilecek ve satış işlemi iptal olacaktır. </w:t>
      </w:r>
    </w:p>
    <w:p w14:paraId="052D2AEC" w14:textId="68DBD421" w:rsidR="008A705B" w:rsidRPr="00DF249B" w:rsidRDefault="003A2C2D" w:rsidP="00F84553">
      <w:pPr>
        <w:pStyle w:val="ListeParagraf"/>
        <w:numPr>
          <w:ilvl w:val="0"/>
          <w:numId w:val="4"/>
        </w:numPr>
        <w:spacing w:line="360" w:lineRule="auto"/>
        <w:jc w:val="both"/>
        <w:rPr>
          <w:b/>
        </w:rPr>
      </w:pPr>
      <w:r w:rsidRPr="00DF249B">
        <w:lastRenderedPageBreak/>
        <w:t xml:space="preserve">İhale uhdesinde kalan İstekli, </w:t>
      </w:r>
      <w:r w:rsidR="008A705B" w:rsidRPr="00DF249B">
        <w:t xml:space="preserve">araç </w:t>
      </w:r>
      <w:r w:rsidRPr="00DF249B">
        <w:t>bedel</w:t>
      </w:r>
      <w:r w:rsidR="007015F4">
        <w:t>inin</w:t>
      </w:r>
      <w:r w:rsidRPr="00DF249B">
        <w:t xml:space="preserve"> tamamını ödedikten sonra en geç bir hafta içerisinde </w:t>
      </w:r>
      <w:r w:rsidR="008A705B" w:rsidRPr="00DF249B">
        <w:t>noter üzerinden araçların alımın</w:t>
      </w:r>
      <w:r w:rsidR="00F84553">
        <w:t>ı</w:t>
      </w:r>
      <w:r w:rsidR="008A705B" w:rsidRPr="00DF249B">
        <w:t xml:space="preserve"> yapacağını ve araçları teslim alacağını kabul eder.</w:t>
      </w:r>
    </w:p>
    <w:p w14:paraId="00DA49CD" w14:textId="1CD861CE" w:rsidR="00EF4F73" w:rsidRPr="007015F4" w:rsidRDefault="008A705B" w:rsidP="007015F4">
      <w:pPr>
        <w:pStyle w:val="ListeParagraf"/>
        <w:numPr>
          <w:ilvl w:val="0"/>
          <w:numId w:val="4"/>
        </w:numPr>
        <w:spacing w:line="360" w:lineRule="auto"/>
        <w:jc w:val="both"/>
        <w:rPr>
          <w:b/>
        </w:rPr>
      </w:pPr>
      <w:r w:rsidRPr="00DF249B">
        <w:t>Verilecek teklif fiyatlara KDV dahil olacaktır. Satışı yapılacak ara</w:t>
      </w:r>
      <w:r w:rsidR="007015F4">
        <w:t>ç</w:t>
      </w:r>
      <w:r w:rsidRPr="00DF249B">
        <w:t xml:space="preserve"> için fatura düzenlenecektir. </w:t>
      </w:r>
    </w:p>
    <w:p w14:paraId="0FDD713F" w14:textId="4F413C66" w:rsidR="006958A9" w:rsidRPr="00E9590E" w:rsidRDefault="006958A9" w:rsidP="00E9590E">
      <w:pPr>
        <w:pStyle w:val="ListeParagraf"/>
        <w:numPr>
          <w:ilvl w:val="0"/>
          <w:numId w:val="4"/>
        </w:numPr>
        <w:spacing w:line="360" w:lineRule="auto"/>
        <w:jc w:val="both"/>
        <w:rPr>
          <w:b/>
        </w:rPr>
      </w:pPr>
      <w:r>
        <w:t xml:space="preserve">Muhammen bedelin altındaki teklifler değerlendirmeye alınmayacaktır. </w:t>
      </w:r>
    </w:p>
    <w:p w14:paraId="5E71BA4D" w14:textId="77777777" w:rsidR="00E9590E" w:rsidRPr="00E9590E" w:rsidRDefault="00E9590E" w:rsidP="00E9590E">
      <w:pPr>
        <w:pStyle w:val="ListeParagraf"/>
        <w:spacing w:line="360" w:lineRule="auto"/>
        <w:jc w:val="both"/>
        <w:rPr>
          <w:b/>
        </w:rPr>
      </w:pPr>
    </w:p>
    <w:p w14:paraId="4C0511AF" w14:textId="77777777" w:rsidR="0084508C" w:rsidRPr="00DF249B" w:rsidRDefault="00395985" w:rsidP="00E9590E">
      <w:pPr>
        <w:pStyle w:val="ListeParagraf"/>
        <w:jc w:val="both"/>
        <w:rPr>
          <w:b/>
        </w:rPr>
      </w:pPr>
      <w:r w:rsidRPr="00DF249B">
        <w:rPr>
          <w:b/>
        </w:rPr>
        <w:t xml:space="preserve">EK </w:t>
      </w:r>
      <w:r w:rsidR="008A705B" w:rsidRPr="00DF249B">
        <w:rPr>
          <w:b/>
        </w:rPr>
        <w:t>– Satışı yapılacak araç bilgileri</w:t>
      </w:r>
      <w:r w:rsidR="00AF6B74" w:rsidRPr="00DF249B">
        <w:rPr>
          <w:b/>
        </w:rPr>
        <w:t>;</w:t>
      </w:r>
    </w:p>
    <w:p w14:paraId="79844E1F" w14:textId="77777777" w:rsidR="008A705B" w:rsidRPr="00DF249B" w:rsidRDefault="008A705B" w:rsidP="008A705B">
      <w:pPr>
        <w:pStyle w:val="ListeParagraf"/>
        <w:jc w:val="both"/>
        <w:rPr>
          <w:b/>
        </w:rPr>
      </w:pPr>
    </w:p>
    <w:tbl>
      <w:tblPr>
        <w:tblStyle w:val="TabloKlavuzu"/>
        <w:tblW w:w="10627" w:type="dxa"/>
        <w:tblLook w:val="04A0" w:firstRow="1" w:lastRow="0" w:firstColumn="1" w:lastColumn="0" w:noHBand="0" w:noVBand="1"/>
      </w:tblPr>
      <w:tblGrid>
        <w:gridCol w:w="534"/>
        <w:gridCol w:w="1134"/>
        <w:gridCol w:w="2580"/>
        <w:gridCol w:w="1453"/>
        <w:gridCol w:w="1453"/>
        <w:gridCol w:w="1914"/>
        <w:gridCol w:w="1559"/>
      </w:tblGrid>
      <w:tr w:rsidR="004933C0" w:rsidRPr="00DF249B" w14:paraId="1439CC44" w14:textId="77777777" w:rsidTr="00F04227">
        <w:tc>
          <w:tcPr>
            <w:tcW w:w="534" w:type="dxa"/>
          </w:tcPr>
          <w:p w14:paraId="63B5FC83" w14:textId="77777777" w:rsidR="004933C0" w:rsidRPr="00DF249B" w:rsidRDefault="004933C0" w:rsidP="004933C0">
            <w:pPr>
              <w:pStyle w:val="ListeParagraf"/>
              <w:ind w:left="0"/>
              <w:jc w:val="both"/>
              <w:rPr>
                <w:b/>
              </w:rPr>
            </w:pPr>
            <w:proofErr w:type="spellStart"/>
            <w:proofErr w:type="gramStart"/>
            <w:r w:rsidRPr="00DF249B">
              <w:rPr>
                <w:b/>
              </w:rPr>
              <w:t>no</w:t>
            </w:r>
            <w:proofErr w:type="spellEnd"/>
            <w:proofErr w:type="gramEnd"/>
          </w:p>
        </w:tc>
        <w:tc>
          <w:tcPr>
            <w:tcW w:w="1134" w:type="dxa"/>
          </w:tcPr>
          <w:p w14:paraId="57A5142A" w14:textId="77777777" w:rsidR="004933C0" w:rsidRPr="00DF249B" w:rsidRDefault="004933C0" w:rsidP="004933C0">
            <w:pPr>
              <w:pStyle w:val="ListeParagraf"/>
              <w:ind w:left="0"/>
              <w:jc w:val="both"/>
              <w:rPr>
                <w:b/>
              </w:rPr>
            </w:pPr>
            <w:proofErr w:type="gramStart"/>
            <w:r w:rsidRPr="00DF249B">
              <w:rPr>
                <w:b/>
              </w:rPr>
              <w:t>plaka</w:t>
            </w:r>
            <w:proofErr w:type="gramEnd"/>
          </w:p>
        </w:tc>
        <w:tc>
          <w:tcPr>
            <w:tcW w:w="2580" w:type="dxa"/>
          </w:tcPr>
          <w:p w14:paraId="730382A5" w14:textId="77777777" w:rsidR="004933C0" w:rsidRPr="00DF249B" w:rsidRDefault="004933C0" w:rsidP="004933C0">
            <w:pPr>
              <w:pStyle w:val="ListeParagraf"/>
              <w:ind w:left="0"/>
              <w:jc w:val="both"/>
              <w:rPr>
                <w:b/>
              </w:rPr>
            </w:pPr>
            <w:r w:rsidRPr="00DF249B">
              <w:rPr>
                <w:b/>
              </w:rPr>
              <w:t>Marka model</w:t>
            </w:r>
          </w:p>
        </w:tc>
        <w:tc>
          <w:tcPr>
            <w:tcW w:w="1453" w:type="dxa"/>
          </w:tcPr>
          <w:p w14:paraId="68B7E9A7" w14:textId="40361D6B" w:rsidR="004933C0" w:rsidRPr="00DF249B" w:rsidRDefault="004933C0" w:rsidP="004933C0">
            <w:pPr>
              <w:pStyle w:val="ListeParagraf"/>
              <w:ind w:left="0"/>
              <w:jc w:val="both"/>
              <w:rPr>
                <w:b/>
              </w:rPr>
            </w:pPr>
            <w:r w:rsidRPr="00DF249B">
              <w:rPr>
                <w:b/>
              </w:rPr>
              <w:t xml:space="preserve">Ruhsat </w:t>
            </w:r>
            <w:proofErr w:type="spellStart"/>
            <w:r w:rsidRPr="00DF249B">
              <w:rPr>
                <w:b/>
              </w:rPr>
              <w:t>no</w:t>
            </w:r>
            <w:proofErr w:type="spellEnd"/>
          </w:p>
        </w:tc>
        <w:tc>
          <w:tcPr>
            <w:tcW w:w="1453" w:type="dxa"/>
          </w:tcPr>
          <w:p w14:paraId="728B934B" w14:textId="77135694" w:rsidR="004933C0" w:rsidRPr="00DF249B" w:rsidRDefault="004933C0" w:rsidP="004933C0">
            <w:pPr>
              <w:pStyle w:val="ListeParagraf"/>
              <w:ind w:left="0"/>
              <w:jc w:val="both"/>
              <w:rPr>
                <w:b/>
              </w:rPr>
            </w:pPr>
            <w:r w:rsidRPr="00DF249B">
              <w:rPr>
                <w:b/>
              </w:rPr>
              <w:t xml:space="preserve">Güncel km </w:t>
            </w:r>
          </w:p>
        </w:tc>
        <w:tc>
          <w:tcPr>
            <w:tcW w:w="1914" w:type="dxa"/>
          </w:tcPr>
          <w:p w14:paraId="6F9E861A" w14:textId="0828D8C4" w:rsidR="004933C0" w:rsidRPr="00DF249B" w:rsidRDefault="00A63C17" w:rsidP="004933C0">
            <w:pPr>
              <w:pStyle w:val="ListeParagraf"/>
              <w:ind w:left="0"/>
              <w:jc w:val="both"/>
              <w:rPr>
                <w:b/>
              </w:rPr>
            </w:pPr>
            <w:r>
              <w:rPr>
                <w:b/>
              </w:rPr>
              <w:t>Muhammen Bedel</w:t>
            </w:r>
            <w:r w:rsidR="00830779">
              <w:rPr>
                <w:b/>
              </w:rPr>
              <w:t xml:space="preserve"> (KDV dahil)</w:t>
            </w:r>
            <w:r w:rsidR="007869E8">
              <w:rPr>
                <w:b/>
              </w:rPr>
              <w:t xml:space="preserve"> </w:t>
            </w:r>
            <w:r>
              <w:rPr>
                <w:b/>
              </w:rPr>
              <w:t xml:space="preserve"> </w:t>
            </w:r>
          </w:p>
        </w:tc>
        <w:tc>
          <w:tcPr>
            <w:tcW w:w="1559" w:type="dxa"/>
          </w:tcPr>
          <w:p w14:paraId="2F8B75FA" w14:textId="28A9F880" w:rsidR="004933C0" w:rsidRPr="00DF249B" w:rsidRDefault="00A63C17" w:rsidP="004933C0">
            <w:pPr>
              <w:pStyle w:val="ListeParagraf"/>
              <w:ind w:left="0"/>
              <w:jc w:val="both"/>
              <w:rPr>
                <w:b/>
              </w:rPr>
            </w:pPr>
            <w:r>
              <w:rPr>
                <w:b/>
              </w:rPr>
              <w:t>Geçici teminat</w:t>
            </w:r>
          </w:p>
        </w:tc>
      </w:tr>
      <w:tr w:rsidR="00024B12" w:rsidRPr="00DF249B" w14:paraId="35A02A5F" w14:textId="77777777" w:rsidTr="00F04227">
        <w:tc>
          <w:tcPr>
            <w:tcW w:w="534" w:type="dxa"/>
          </w:tcPr>
          <w:p w14:paraId="085E1B62" w14:textId="77777777" w:rsidR="00024B12" w:rsidRPr="00DF249B" w:rsidRDefault="00C603F6" w:rsidP="008A705B">
            <w:pPr>
              <w:pStyle w:val="ListeParagraf"/>
              <w:ind w:left="0"/>
              <w:jc w:val="both"/>
            </w:pPr>
            <w:r>
              <w:t>1</w:t>
            </w:r>
          </w:p>
        </w:tc>
        <w:tc>
          <w:tcPr>
            <w:tcW w:w="1134" w:type="dxa"/>
          </w:tcPr>
          <w:p w14:paraId="1D4D2771" w14:textId="57F4DCD0" w:rsidR="00024B12" w:rsidRPr="00DF249B" w:rsidRDefault="00024B12" w:rsidP="008A705B">
            <w:pPr>
              <w:pStyle w:val="ListeParagraf"/>
              <w:ind w:left="0"/>
              <w:jc w:val="both"/>
            </w:pPr>
            <w:r w:rsidRPr="00DF249B">
              <w:t xml:space="preserve">16 </w:t>
            </w:r>
            <w:r w:rsidR="007015F4">
              <w:t>APG 024</w:t>
            </w:r>
            <w:r w:rsidR="004933C0">
              <w:t xml:space="preserve"> </w:t>
            </w:r>
            <w:r w:rsidRPr="00DF249B">
              <w:t xml:space="preserve"> </w:t>
            </w:r>
          </w:p>
        </w:tc>
        <w:tc>
          <w:tcPr>
            <w:tcW w:w="2580" w:type="dxa"/>
          </w:tcPr>
          <w:p w14:paraId="33EECD4E" w14:textId="030F9F5B" w:rsidR="00024B12" w:rsidRPr="00DF249B" w:rsidRDefault="007015F4" w:rsidP="008A705B">
            <w:pPr>
              <w:pStyle w:val="ListeParagraf"/>
              <w:ind w:left="0"/>
              <w:jc w:val="both"/>
            </w:pPr>
            <w:r>
              <w:t xml:space="preserve">Skoda </w:t>
            </w:r>
            <w:proofErr w:type="spellStart"/>
            <w:r>
              <w:t>Super</w:t>
            </w:r>
            <w:proofErr w:type="spellEnd"/>
            <w:r>
              <w:t xml:space="preserve"> B – 2.0 </w:t>
            </w:r>
            <w:proofErr w:type="gramStart"/>
            <w:r>
              <w:t>TDI -</w:t>
            </w:r>
            <w:proofErr w:type="gramEnd"/>
            <w:r>
              <w:t xml:space="preserve"> </w:t>
            </w:r>
            <w:r w:rsidR="000A0880">
              <w:t xml:space="preserve"> otomatik vites – siyah </w:t>
            </w:r>
          </w:p>
        </w:tc>
        <w:tc>
          <w:tcPr>
            <w:tcW w:w="1453" w:type="dxa"/>
          </w:tcPr>
          <w:p w14:paraId="6B46E61A" w14:textId="19A63BE5" w:rsidR="00024B12" w:rsidRPr="00DF249B" w:rsidRDefault="000522CB" w:rsidP="008A705B">
            <w:pPr>
              <w:pStyle w:val="ListeParagraf"/>
              <w:ind w:left="0"/>
              <w:jc w:val="both"/>
            </w:pPr>
            <w:r>
              <w:t>G</w:t>
            </w:r>
            <w:r w:rsidR="007015F4">
              <w:t>K</w:t>
            </w:r>
            <w:r>
              <w:t xml:space="preserve"> </w:t>
            </w:r>
            <w:r w:rsidR="007015F4">
              <w:t>059700</w:t>
            </w:r>
          </w:p>
        </w:tc>
        <w:tc>
          <w:tcPr>
            <w:tcW w:w="1453" w:type="dxa"/>
          </w:tcPr>
          <w:p w14:paraId="19F65933" w14:textId="59187929" w:rsidR="00024B12" w:rsidRPr="00DF249B" w:rsidRDefault="00200E64" w:rsidP="008A705B">
            <w:pPr>
              <w:pStyle w:val="ListeParagraf"/>
              <w:ind w:left="0"/>
              <w:jc w:val="both"/>
            </w:pPr>
            <w:r>
              <w:t xml:space="preserve">    131.</w:t>
            </w:r>
            <w:r w:rsidR="00454F94">
              <w:t>5</w:t>
            </w:r>
            <w:r>
              <w:t>00</w:t>
            </w:r>
          </w:p>
        </w:tc>
        <w:tc>
          <w:tcPr>
            <w:tcW w:w="1914" w:type="dxa"/>
          </w:tcPr>
          <w:p w14:paraId="1AC8C6C8" w14:textId="6021A6C6" w:rsidR="00024B12" w:rsidRPr="00DF249B" w:rsidRDefault="003032A4" w:rsidP="008A705B">
            <w:pPr>
              <w:pStyle w:val="ListeParagraf"/>
              <w:ind w:left="0"/>
              <w:jc w:val="both"/>
            </w:pPr>
            <w:r>
              <w:t>2.000</w:t>
            </w:r>
            <w:r w:rsidR="007015F4">
              <w:t>.000,00</w:t>
            </w:r>
            <w:r w:rsidR="00A97A15">
              <w:t xml:space="preserve"> TL</w:t>
            </w:r>
          </w:p>
        </w:tc>
        <w:tc>
          <w:tcPr>
            <w:tcW w:w="1559" w:type="dxa"/>
          </w:tcPr>
          <w:p w14:paraId="4C7B6A0C" w14:textId="78285DA5" w:rsidR="00024B12" w:rsidRPr="00DF249B" w:rsidRDefault="003032A4" w:rsidP="00A63C17">
            <w:pPr>
              <w:pStyle w:val="ListeParagraf"/>
              <w:ind w:left="0"/>
              <w:jc w:val="both"/>
            </w:pPr>
            <w:r>
              <w:t>6</w:t>
            </w:r>
            <w:r w:rsidR="00106A28">
              <w:t>0</w:t>
            </w:r>
            <w:r w:rsidR="007015F4">
              <w:t>.000,00</w:t>
            </w:r>
            <w:r w:rsidR="00A97A15">
              <w:t xml:space="preserve"> TL </w:t>
            </w:r>
          </w:p>
        </w:tc>
      </w:tr>
    </w:tbl>
    <w:p w14:paraId="097E937F" w14:textId="77777777" w:rsidR="008A705B" w:rsidRPr="00DF249B" w:rsidRDefault="008A705B" w:rsidP="008A705B">
      <w:pPr>
        <w:pStyle w:val="ListeParagraf"/>
        <w:ind w:left="0"/>
        <w:jc w:val="both"/>
        <w:rPr>
          <w:b/>
        </w:rPr>
      </w:pPr>
    </w:p>
    <w:p w14:paraId="57ED1FD7" w14:textId="77777777" w:rsidR="00395985" w:rsidRPr="00DF249B" w:rsidRDefault="00395985" w:rsidP="008A705B">
      <w:pPr>
        <w:tabs>
          <w:tab w:val="left" w:pos="142"/>
        </w:tabs>
        <w:jc w:val="both"/>
      </w:pPr>
    </w:p>
    <w:p w14:paraId="3EEB577E" w14:textId="77777777" w:rsidR="0055549D" w:rsidRDefault="0055549D" w:rsidP="0055549D">
      <w:pPr>
        <w:pStyle w:val="ListeParagraf"/>
        <w:jc w:val="right"/>
      </w:pPr>
      <w:r w:rsidRPr="00DF249B">
        <w:t>İLAN OLUNUR.</w:t>
      </w:r>
    </w:p>
    <w:sectPr w:rsidR="0055549D" w:rsidSect="00A017BF">
      <w:pgSz w:w="11906" w:h="16838"/>
      <w:pgMar w:top="426" w:right="1133" w:bottom="141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55A0B"/>
    <w:multiLevelType w:val="hybridMultilevel"/>
    <w:tmpl w:val="153E45C2"/>
    <w:lvl w:ilvl="0" w:tplc="D8DAE66A">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E651FFC"/>
    <w:multiLevelType w:val="hybridMultilevel"/>
    <w:tmpl w:val="9B3CC014"/>
    <w:lvl w:ilvl="0" w:tplc="83FCF90A">
      <w:start w:val="1"/>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4C7162DF"/>
    <w:multiLevelType w:val="hybridMultilevel"/>
    <w:tmpl w:val="C1D83426"/>
    <w:lvl w:ilvl="0" w:tplc="97C4D36E">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FC15472"/>
    <w:multiLevelType w:val="hybridMultilevel"/>
    <w:tmpl w:val="04D47598"/>
    <w:lvl w:ilvl="0" w:tplc="9D206494">
      <w:start w:val="1"/>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7DDB1AFC"/>
    <w:multiLevelType w:val="hybridMultilevel"/>
    <w:tmpl w:val="94BEB032"/>
    <w:lvl w:ilvl="0" w:tplc="888AAD66">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7ED3312C"/>
    <w:multiLevelType w:val="hybridMultilevel"/>
    <w:tmpl w:val="52562DD2"/>
    <w:lvl w:ilvl="0" w:tplc="C86AFEFA">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4"/>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AF5"/>
    <w:rsid w:val="00001AF5"/>
    <w:rsid w:val="000160B6"/>
    <w:rsid w:val="00020C55"/>
    <w:rsid w:val="00024B12"/>
    <w:rsid w:val="000522CB"/>
    <w:rsid w:val="0008717F"/>
    <w:rsid w:val="000A0880"/>
    <w:rsid w:val="000B6FE2"/>
    <w:rsid w:val="000D476B"/>
    <w:rsid w:val="000F25B5"/>
    <w:rsid w:val="000F4E14"/>
    <w:rsid w:val="00106A28"/>
    <w:rsid w:val="0013658D"/>
    <w:rsid w:val="001B49C6"/>
    <w:rsid w:val="001F3701"/>
    <w:rsid w:val="00200E64"/>
    <w:rsid w:val="00256F6C"/>
    <w:rsid w:val="00262444"/>
    <w:rsid w:val="00276F95"/>
    <w:rsid w:val="002943EA"/>
    <w:rsid w:val="002A201B"/>
    <w:rsid w:val="002A356E"/>
    <w:rsid w:val="002D471B"/>
    <w:rsid w:val="00302AD0"/>
    <w:rsid w:val="003032A4"/>
    <w:rsid w:val="00331906"/>
    <w:rsid w:val="00353A67"/>
    <w:rsid w:val="003628B4"/>
    <w:rsid w:val="00364D94"/>
    <w:rsid w:val="00366FAB"/>
    <w:rsid w:val="00395985"/>
    <w:rsid w:val="003A2C2D"/>
    <w:rsid w:val="003C24A8"/>
    <w:rsid w:val="003D08E2"/>
    <w:rsid w:val="003E5216"/>
    <w:rsid w:val="00454F94"/>
    <w:rsid w:val="00462270"/>
    <w:rsid w:val="00471848"/>
    <w:rsid w:val="004750CA"/>
    <w:rsid w:val="00481AD9"/>
    <w:rsid w:val="00490775"/>
    <w:rsid w:val="004933C0"/>
    <w:rsid w:val="004B2927"/>
    <w:rsid w:val="00501623"/>
    <w:rsid w:val="00524CFC"/>
    <w:rsid w:val="0055549D"/>
    <w:rsid w:val="00597E51"/>
    <w:rsid w:val="00637ACB"/>
    <w:rsid w:val="00667E20"/>
    <w:rsid w:val="00685503"/>
    <w:rsid w:val="00686128"/>
    <w:rsid w:val="00692347"/>
    <w:rsid w:val="006958A9"/>
    <w:rsid w:val="006A06B6"/>
    <w:rsid w:val="006E69E8"/>
    <w:rsid w:val="007015F4"/>
    <w:rsid w:val="00704E5A"/>
    <w:rsid w:val="007243E2"/>
    <w:rsid w:val="0072441A"/>
    <w:rsid w:val="007673D5"/>
    <w:rsid w:val="0078560A"/>
    <w:rsid w:val="007869E8"/>
    <w:rsid w:val="007961BF"/>
    <w:rsid w:val="007962B1"/>
    <w:rsid w:val="00797252"/>
    <w:rsid w:val="007D3ADF"/>
    <w:rsid w:val="007E3FB8"/>
    <w:rsid w:val="00830779"/>
    <w:rsid w:val="0084508C"/>
    <w:rsid w:val="00855CCC"/>
    <w:rsid w:val="00891769"/>
    <w:rsid w:val="008A705B"/>
    <w:rsid w:val="008B467C"/>
    <w:rsid w:val="008C5192"/>
    <w:rsid w:val="009028AE"/>
    <w:rsid w:val="00943FB5"/>
    <w:rsid w:val="00997E10"/>
    <w:rsid w:val="009A77EC"/>
    <w:rsid w:val="009B2822"/>
    <w:rsid w:val="009C491E"/>
    <w:rsid w:val="00A017BF"/>
    <w:rsid w:val="00A54CBF"/>
    <w:rsid w:val="00A60052"/>
    <w:rsid w:val="00A63C17"/>
    <w:rsid w:val="00A6639A"/>
    <w:rsid w:val="00A66DB0"/>
    <w:rsid w:val="00A748CA"/>
    <w:rsid w:val="00A96D7A"/>
    <w:rsid w:val="00A97A15"/>
    <w:rsid w:val="00AA79F4"/>
    <w:rsid w:val="00AD45B6"/>
    <w:rsid w:val="00AF4D5B"/>
    <w:rsid w:val="00AF6B74"/>
    <w:rsid w:val="00B6400C"/>
    <w:rsid w:val="00B97CB6"/>
    <w:rsid w:val="00BB5308"/>
    <w:rsid w:val="00BE11C2"/>
    <w:rsid w:val="00C007F3"/>
    <w:rsid w:val="00C32389"/>
    <w:rsid w:val="00C40790"/>
    <w:rsid w:val="00C603F6"/>
    <w:rsid w:val="00CE7AFE"/>
    <w:rsid w:val="00D1110E"/>
    <w:rsid w:val="00D1674B"/>
    <w:rsid w:val="00D23E4E"/>
    <w:rsid w:val="00D54297"/>
    <w:rsid w:val="00D82016"/>
    <w:rsid w:val="00D867D4"/>
    <w:rsid w:val="00DB5EC5"/>
    <w:rsid w:val="00DB7520"/>
    <w:rsid w:val="00DF249B"/>
    <w:rsid w:val="00E00270"/>
    <w:rsid w:val="00E078A0"/>
    <w:rsid w:val="00E250C6"/>
    <w:rsid w:val="00E57535"/>
    <w:rsid w:val="00E82B4E"/>
    <w:rsid w:val="00E934E5"/>
    <w:rsid w:val="00E9590E"/>
    <w:rsid w:val="00E97929"/>
    <w:rsid w:val="00EA711F"/>
    <w:rsid w:val="00EB7589"/>
    <w:rsid w:val="00EC547B"/>
    <w:rsid w:val="00EF0692"/>
    <w:rsid w:val="00EF4F73"/>
    <w:rsid w:val="00F04227"/>
    <w:rsid w:val="00F335C9"/>
    <w:rsid w:val="00F65D0C"/>
    <w:rsid w:val="00F84553"/>
    <w:rsid w:val="00F93C5E"/>
    <w:rsid w:val="00FB4BAD"/>
    <w:rsid w:val="00FB70E4"/>
    <w:rsid w:val="00FD6DA0"/>
    <w:rsid w:val="00FF5B9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8F92A"/>
  <w15:docId w15:val="{CDA7FEA8-EF09-4496-8EA7-07DFCF406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01AF5"/>
    <w:pPr>
      <w:ind w:left="720"/>
      <w:contextualSpacing/>
    </w:pPr>
  </w:style>
  <w:style w:type="table" w:styleId="TabloKlavuzu">
    <w:name w:val="Table Grid"/>
    <w:basedOn w:val="NormalTablo"/>
    <w:uiPriority w:val="59"/>
    <w:rsid w:val="001F37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1F370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google.com.tr/search?q=Gerek+i%C5%9Fbu+sat%C4%B1%C5%9F+%C5%9Fartnamesinde+yaz%C4%B1l%C4%B1+ve+gerekse+bu+konuyla+ilgili+olarak+ihale+konusuvarl%C4%B1klarla+ilgili+verilenbilgiler,+ilanlar,+foto%C4%9Fraflar+ve+i%C5%9Fbu+%C5%9Fartname+h%C3%BCk%C3%BCmleri+taahh%C3%BCt+niteli%C4%9Finde+olmay%C4%B1p,+genel+bilgi+niteli%C4%9Findedir&amp;spell=1&amp;sa=X&amp;ved=0ahUKEwj-2vKb2vDXAhVIpqQKHTpaDdIQBQglKA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burulas@burulas.com.t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093137-2F8E-44D3-B736-B60771868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Pages>
  <Words>571</Words>
  <Characters>3259</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Fevkani Yıldız</dc:creator>
  <cp:lastModifiedBy>Cemal ÖNALAN</cp:lastModifiedBy>
  <cp:revision>45</cp:revision>
  <cp:lastPrinted>2024-05-27T05:12:00Z</cp:lastPrinted>
  <dcterms:created xsi:type="dcterms:W3CDTF">2024-05-24T13:37:00Z</dcterms:created>
  <dcterms:modified xsi:type="dcterms:W3CDTF">2024-07-17T10:40:00Z</dcterms:modified>
</cp:coreProperties>
</file>